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7DA177" w14:textId="77777777" w:rsidR="00C531DE" w:rsidRDefault="00C531DE" w:rsidP="004234A9">
      <w:pPr>
        <w:spacing w:after="0"/>
        <w:jc w:val="center"/>
        <w:outlineLvl w:val="0"/>
        <w:rPr>
          <w:rFonts w:ascii="Helvetica Neue" w:eastAsia="Helvetica Neue" w:hAnsi="Helvetica Neue" w:cs="Helvetica Neue"/>
          <w:color w:val="303538"/>
          <w:sz w:val="24"/>
          <w:szCs w:val="24"/>
          <w:u w:val="single"/>
        </w:rPr>
      </w:pPr>
    </w:p>
    <w:p w14:paraId="15BA2CC3" w14:textId="77777777" w:rsidR="00BE5B07" w:rsidRPr="000C0595" w:rsidRDefault="007157B3" w:rsidP="004234A9">
      <w:pPr>
        <w:spacing w:after="0"/>
        <w:jc w:val="center"/>
        <w:outlineLvl w:val="0"/>
        <w:rPr>
          <w:sz w:val="24"/>
          <w:szCs w:val="24"/>
        </w:rPr>
      </w:pPr>
      <w:r w:rsidRPr="000C0595">
        <w:rPr>
          <w:rFonts w:ascii="Helvetica Neue" w:eastAsia="Helvetica Neue" w:hAnsi="Helvetica Neue" w:cs="Helvetica Neue"/>
          <w:color w:val="303538"/>
          <w:sz w:val="24"/>
          <w:szCs w:val="24"/>
          <w:u w:val="single"/>
        </w:rPr>
        <w:t>Welcome to ALEKS at Wake Forest University</w:t>
      </w:r>
    </w:p>
    <w:p w14:paraId="2253E180" w14:textId="77777777" w:rsidR="00BE5B07" w:rsidRDefault="00BE5B07">
      <w:pPr>
        <w:spacing w:after="0"/>
      </w:pPr>
    </w:p>
    <w:p w14:paraId="06FEA8DF" w14:textId="7827E9A8" w:rsidR="00BE5B07" w:rsidRPr="000C0595" w:rsidRDefault="00640D69" w:rsidP="00091B89">
      <w:pPr>
        <w:spacing w:after="0" w:line="240" w:lineRule="auto"/>
        <w:rPr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All students enrolled in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at Wake Forest University are required to complete a review program in basic algebra and pre-calculus concepts that are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 xml:space="preserve"> important to success in Calculus. 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This program is online through ALEKS and will begin </w:t>
      </w:r>
      <w:r w:rsidR="00AB1294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with an ALEKS initial knowledge check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,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called the Initial Assessment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This </w:t>
      </w:r>
      <w:r w:rsidR="00C71F2A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 is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that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cover material from Basic Math through Pre-calculus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.  It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take approximately 2 hours to complete.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Students will then work for 4 wee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ks o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n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your individual 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Learning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Path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in ALEKS.  Students will take a Final Assessment after completing the entire course or at the end of the 4 weeks in Learning Mode.</w:t>
      </w:r>
    </w:p>
    <w:p w14:paraId="72A11D6B" w14:textId="77777777" w:rsidR="00BE5B07" w:rsidRPr="000C0595" w:rsidRDefault="00BE5B07" w:rsidP="00091B89">
      <w:pPr>
        <w:spacing w:after="0" w:line="240" w:lineRule="auto"/>
        <w:rPr>
          <w:sz w:val="20"/>
          <w:szCs w:val="20"/>
        </w:rPr>
      </w:pPr>
    </w:p>
    <w:p w14:paraId="4F89DE80" w14:textId="3409C137" w:rsidR="000C0595" w:rsidRPr="000C0595" w:rsidRDefault="00640D69" w:rsidP="00091B89">
      <w:pPr>
        <w:spacing w:after="360" w:line="240" w:lineRule="auto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In order to begin this program,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will need to register and create an account with ALEKS</w:t>
      </w:r>
      <w:r w:rsidR="000E14A2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between </w:t>
      </w:r>
      <w:r w:rsidR="00D4035F">
        <w:rPr>
          <w:rFonts w:ascii="Helvetica Neue" w:eastAsia="Helvetica Neue" w:hAnsi="Helvetica Neue" w:cs="Helvetica Neue"/>
          <w:color w:val="303538"/>
          <w:sz w:val="20"/>
          <w:szCs w:val="20"/>
        </w:rPr>
        <w:t>Thurs</w:t>
      </w:r>
      <w:r w:rsidR="000E14A2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day,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Jan 16</w:t>
      </w:r>
      <w:r w:rsidR="000E14A2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at 8am </w:t>
      </w:r>
      <w:r w:rsidR="000E14A2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and </w:t>
      </w:r>
      <w:r w:rsidR="00D4035F">
        <w:rPr>
          <w:rFonts w:ascii="Helvetica Neue" w:eastAsia="Helvetica Neue" w:hAnsi="Helvetica Neue" w:cs="Helvetica Neue"/>
          <w:color w:val="303538"/>
          <w:sz w:val="20"/>
          <w:szCs w:val="20"/>
        </w:rPr>
        <w:t>Mon</w:t>
      </w:r>
      <w:r w:rsidR="000E14A2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day,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Jan 20</w:t>
      </w:r>
      <w:r w:rsidR="00D4035F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at 8am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You will pay </w:t>
      </w:r>
      <w:r w:rsidR="00D4035F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for your subscription </w:t>
      </w:r>
      <w:r w:rsidR="000E2BE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with either an access code purchased from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the bookstore or with you</w:t>
      </w:r>
      <w:r w:rsidR="000E14A2">
        <w:rPr>
          <w:rFonts w:ascii="Helvetica Neue" w:eastAsia="Helvetica Neue" w:hAnsi="Helvetica Neue" w:cs="Helvetica Neue"/>
          <w:color w:val="303538"/>
          <w:sz w:val="20"/>
          <w:szCs w:val="20"/>
        </w:rPr>
        <w:t>r credit/debit card (approx. $45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)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directly to the ALEKS program when you create an ALEKS account.  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  <w:u w:val="single"/>
        </w:rPr>
        <w:t>Please note: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If you create duplicate accounts you will be charged for each account!</w:t>
      </w:r>
      <w:r w:rsidR="000C0595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Once you are registered with ALEKS and have your account, ALEKS will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provide you instructions to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b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egin and complete the initial assessment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Your professor will provide you with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 course code and further instructions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when it is time to register and create your account in ALEKS and take the initi</w:t>
      </w:r>
      <w:r w:rsidR="004C3409">
        <w:rPr>
          <w:rFonts w:ascii="Helvetica Neue" w:eastAsia="Helvetica Neue" w:hAnsi="Helvetica Neue" w:cs="Helvetica Neue"/>
          <w:color w:val="303538"/>
          <w:sz w:val="20"/>
          <w:szCs w:val="20"/>
        </w:rPr>
        <w:t>al assessment.  You will set up an account in ALEKS and complete the initial assessment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between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Jan 16 and Jan 20</w:t>
      </w:r>
      <w:r w:rsidR="004234A9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Please do NOT try to do this before those dates.</w:t>
      </w:r>
    </w:p>
    <w:p w14:paraId="7F5C9B60" w14:textId="1BF3AF3A" w:rsidR="00BE5B07" w:rsidRPr="000C0595" w:rsidRDefault="00E71C2F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As you begin the </w:t>
      </w:r>
      <w:r w:rsidR="00F04B57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initial assessment or 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, RELAX.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 </w:t>
      </w:r>
    </w:p>
    <w:p w14:paraId="1EC1A3FE" w14:textId="3C27FEDE" w:rsidR="00BE5B07" w:rsidRPr="000C0595" w:rsidRDefault="00F04B57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The initial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assessment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is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designed to determine your proficiency in math concepts that are fundamental to success in Calculus.  Th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e results of this initial 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</w:t>
      </w:r>
      <w:r w:rsidR="007157B3" w:rsidRPr="001B5964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>not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count toward your grade in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111.</w:t>
      </w:r>
    </w:p>
    <w:p w14:paraId="05BD1354" w14:textId="1532D8C0" w:rsidR="00BE5B07" w:rsidRPr="000C0595" w:rsidRDefault="007157B3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At the end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of t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he ALEKS Initial Assessment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will have a much better sense of your strengths and weaknesses in math. You will then have a chance to improve your skills.</w:t>
      </w:r>
    </w:p>
    <w:p w14:paraId="419B3F01" w14:textId="655A0273" w:rsidR="00BE5B07" w:rsidRPr="000C0595" w:rsidRDefault="007157B3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 is no penalty for incorrectly answeri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ng a question on any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simply will not be considered proficient in the topics covered in that question. You will need to work to become pr</w:t>
      </w:r>
      <w:r w:rsidR="001A309D">
        <w:rPr>
          <w:rFonts w:ascii="Helvetica Neue" w:eastAsia="Helvetica Neue" w:hAnsi="Helvetica Neue" w:cs="Helvetica Neue"/>
          <w:color w:val="303538"/>
          <w:sz w:val="20"/>
          <w:szCs w:val="20"/>
        </w:rPr>
        <w:t>oficient i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n these topics. </w:t>
      </w:r>
    </w:p>
    <w:p w14:paraId="0EB0560C" w14:textId="4798C384" w:rsidR="003C66FB" w:rsidRPr="00F04B57" w:rsidRDefault="007157B3" w:rsidP="00091B89">
      <w:pPr>
        <w:numPr>
          <w:ilvl w:val="0"/>
          <w:numId w:val="5"/>
        </w:numPr>
        <w:spacing w:after="0" w:line="240" w:lineRule="auto"/>
        <w:ind w:left="240" w:right="360" w:hanging="360"/>
        <w:rPr>
          <w:color w:val="303538"/>
          <w:sz w:val="20"/>
          <w:szCs w:val="20"/>
          <w:u w:val="single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should </w:t>
      </w:r>
      <w:r w:rsidR="00E71C2F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take </w:t>
      </w:r>
      <w:r w:rsidR="00F04B57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all</w:t>
      </w:r>
      <w:r w:rsidR="00E71C2F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knowledge check</w:t>
      </w:r>
      <w:r w:rsidR="00F04B57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s seriously and give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an honest effort and your best effort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 so that the results of any knowledge check</w:t>
      </w:r>
      <w:r w:rsidR="00381A3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truly reflect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your level of math preparedness.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</w:t>
      </w:r>
      <w:r w:rsidR="00E71C2F" w:rsidRPr="00F04B57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 xml:space="preserve">The initial </w:t>
      </w:r>
      <w:r w:rsidR="00F04B57" w:rsidRPr="00F04B57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>assessment</w:t>
      </w:r>
      <w:r w:rsidR="00946376" w:rsidRPr="00F04B57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 xml:space="preserve"> can only be taken once, it cannot be retaken.</w:t>
      </w:r>
    </w:p>
    <w:p w14:paraId="7CCAE3DB" w14:textId="1DE1C388" w:rsidR="00BE5B07" w:rsidRPr="000C0595" w:rsidRDefault="007157B3" w:rsidP="00091B89">
      <w:pPr>
        <w:spacing w:after="0" w:line="240" w:lineRule="auto"/>
        <w:ind w:right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  </w:t>
      </w:r>
    </w:p>
    <w:p w14:paraId="0E94367B" w14:textId="77777777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Be honest about your skill level.</w:t>
      </w:r>
    </w:p>
    <w:p w14:paraId="66FAD224" w14:textId="3B8DECC4" w:rsidR="00BE5B07" w:rsidRPr="000C0595" w:rsidRDefault="007157B3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 is no benef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it to cheating on the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initial assessment or any other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3F5C9787" w14:textId="5CF5681D" w:rsidR="00BE5B07" w:rsidRPr="000C0595" w:rsidRDefault="00F04B57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While you are taking any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do not consult any other source for help (friends, family, class notes, internet searches, etc.).</w:t>
      </w:r>
    </w:p>
    <w:p w14:paraId="5E2DF7D3" w14:textId="419BB6C5" w:rsidR="00BE5B07" w:rsidRPr="000C0595" w:rsidRDefault="00F04B57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The purpose of any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is to determine an accurate measure of your current mathematical skills so that you will be successful in your mathematics courses.</w:t>
      </w:r>
    </w:p>
    <w:p w14:paraId="24893511" w14:textId="058E5837" w:rsidR="00717C1F" w:rsidRPr="000C0595" w:rsidRDefault="0035095D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All knowledge checks, including the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initial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,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are considered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test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>s and should be taken in accordance with the Honor Policy at Wake Forest</w:t>
      </w:r>
      <w:r w:rsidR="006752A7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21397378" w14:textId="6473BFE6" w:rsidR="003C66FB" w:rsidRPr="000C0595" w:rsidRDefault="003C66FB" w:rsidP="00091B89">
      <w:pPr>
        <w:numPr>
          <w:ilvl w:val="0"/>
          <w:numId w:val="6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Your score on the initial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indicate the number of fundamental math concepts that you are profic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ient in and can be used to determine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ho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w well prepared you are for MST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111.  This </w:t>
      </w:r>
      <w:r w:rsidRPr="009A23FD">
        <w:rPr>
          <w:rFonts w:ascii="Helvetica Neue" w:eastAsia="Helvetica Neue" w:hAnsi="Helvetica Neue" w:cs="Helvetica Neue"/>
          <w:color w:val="303538"/>
          <w:sz w:val="20"/>
          <w:szCs w:val="20"/>
          <w:u w:val="single"/>
        </w:rPr>
        <w:t>initial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assessment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score DOES NOT count towards your grade.</w:t>
      </w:r>
    </w:p>
    <w:p w14:paraId="54651677" w14:textId="77777777" w:rsidR="00E71C2F" w:rsidRPr="000C0595" w:rsidRDefault="00E71C2F" w:rsidP="00091B89">
      <w:pPr>
        <w:spacing w:after="0" w:line="240" w:lineRule="auto"/>
        <w:ind w:left="-120" w:right="360"/>
        <w:rPr>
          <w:color w:val="303538"/>
          <w:sz w:val="20"/>
          <w:szCs w:val="20"/>
        </w:rPr>
      </w:pPr>
    </w:p>
    <w:p w14:paraId="5B324151" w14:textId="7E0DB137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What’s next?</w:t>
      </w:r>
    </w:p>
    <w:p w14:paraId="41779A80" w14:textId="11589869" w:rsidR="004234A9" w:rsidRPr="004234A9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will use the ALEKS program to learn concepts which you have not already mastered.   After you have completed your initial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, ALEKS 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>will custom design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 program of study</w:t>
      </w:r>
      <w:r w:rsidR="00F04B57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for you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called a Learning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  You will use the Learning </w:t>
      </w:r>
      <w:r w:rsidR="00E71C2F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review and learn and then you will take a final assessment 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 week of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Feb 24-27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If you complete the entire ALEKS course on or before </w:t>
      </w:r>
      <w:r w:rsidR="002E0731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Wednesday,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Feb 19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may request to take your final assessmen</w:t>
      </w:r>
      <w:r w:rsidR="001B5964">
        <w:rPr>
          <w:rFonts w:ascii="Helvetica Neue" w:eastAsia="Helvetica Neue" w:hAnsi="Helvetica Neue" w:cs="Helvetica Neue"/>
          <w:color w:val="303538"/>
          <w:sz w:val="20"/>
          <w:szCs w:val="20"/>
        </w:rPr>
        <w:t>t early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instead of wai</w:t>
      </w:r>
      <w:r w:rsidR="0054776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ting until the end of the course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9A23F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MST 105L students will be automatically scheduled for the final assessment the week after completing the course work.  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Your grade on the final assessment will count a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s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lastRenderedPageBreak/>
        <w:t>approximately 10% of your MST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grade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  Additionally,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if you are enrolle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d in MST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 your final assessment grade will be used to h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elp determine your grade in MST</w:t>
      </w:r>
      <w:r w:rsidR="003C66F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105L.</w:t>
      </w:r>
    </w:p>
    <w:p w14:paraId="455E7820" w14:textId="21730B47" w:rsidR="00BE5B07" w:rsidRPr="000C0595" w:rsidRDefault="00365D4A" w:rsidP="00091B89">
      <w:pPr>
        <w:spacing w:after="360" w:line="240" w:lineRule="auto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Can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I earn colleg</w:t>
      </w:r>
      <w:r w:rsidR="003C66FB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e credit for completing ALEKS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br/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br/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may earn </w:t>
      </w:r>
      <w:proofErr w:type="gramStart"/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one hour</w:t>
      </w:r>
      <w:proofErr w:type="gramEnd"/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pass/fail credit for your work in 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ALEKS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by enrolling in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in addition to your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course.  Details regarding the requirements for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earning a passing grade in MST 105L are located in the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 sy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llabus given to you by your MST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 professor.  </w:t>
      </w:r>
    </w:p>
    <w:p w14:paraId="5433507F" w14:textId="56656A5B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Must I work in my ALEKS Learning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Path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between the initial assessment and the final assessment?  </w:t>
      </w:r>
    </w:p>
    <w:p w14:paraId="4FA3EF0E" w14:textId="63955396" w:rsidR="00BE5B07" w:rsidRPr="000C0595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Yes!  Your score on the final assessment will be counted as appr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oximately 10% of your final MST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1 grade for all sections of MST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111. 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ALEKS system use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s your progress in Learning Mode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determine the questions on your final assessment and in the calculation of your final assessment grade.  If you have not mastered a topic in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either the initial knowledge 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check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or in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learning mode, ALEKS will </w:t>
      </w:r>
      <w:r w:rsidR="00C4704E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construct your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final </w:t>
      </w:r>
      <w:r w:rsidR="00C4704E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assessment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>from the topics you did master.  ALEKS will</w:t>
      </w:r>
      <w:r w:rsidR="00C4704E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assume that you do not know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>any of the topics you did not master and award you no credit for those topics on your final assessment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. 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Therefore, it is highly recommended that you work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consistently in ALEKS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between 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 initial and final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assessm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ents. </w:t>
      </w:r>
      <w:r w:rsidR="00C4704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You want to master as many topics as possible for the final assessment.</w:t>
      </w:r>
    </w:p>
    <w:p w14:paraId="5F16BA89" w14:textId="125E30F9" w:rsidR="00BE5B07" w:rsidRPr="000C0595" w:rsidRDefault="000C0595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How long will the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initial </w:t>
      </w:r>
      <w:r w:rsidR="002E7F7D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assessment or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knowledge check</w:t>
      </w:r>
      <w:r w:rsidR="007157B3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take to complete?</w:t>
      </w:r>
    </w:p>
    <w:p w14:paraId="05FEFA6E" w14:textId="42896E77" w:rsidR="00BE5B07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Your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initial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assessment or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will take 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approximately 2</w:t>
      </w:r>
      <w:r w:rsidR="009812EC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to 2 ½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hours to complete. </w:t>
      </w:r>
    </w:p>
    <w:p w14:paraId="21DA0D94" w14:textId="77777777" w:rsidR="00BE5B07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amount of time can vary by student.</w:t>
      </w:r>
    </w:p>
    <w:p w14:paraId="4547A269" w14:textId="77777777" w:rsidR="00BE5B07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There will be between 30 and 40 questions.</w:t>
      </w:r>
    </w:p>
    <w:p w14:paraId="3971486D" w14:textId="61B69BC0" w:rsidR="00946376" w:rsidRPr="000C0595" w:rsidRDefault="007157B3" w:rsidP="00091B89">
      <w:pPr>
        <w:numPr>
          <w:ilvl w:val="0"/>
          <w:numId w:val="1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You must complete the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initial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within 6 hours of beginning it.</w:t>
      </w:r>
      <w:r w:rsidR="009812EC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initial knowledge check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may be started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any</w:t>
      </w:r>
      <w:r w:rsidR="00D96151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time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after </w:t>
      </w:r>
      <w:r w:rsidR="00D4035F">
        <w:rPr>
          <w:rFonts w:ascii="Helvetica Neue" w:eastAsia="Helvetica Neue" w:hAnsi="Helvetica Neue" w:cs="Helvetica Neue"/>
          <w:color w:val="303538"/>
          <w:sz w:val="20"/>
          <w:szCs w:val="20"/>
        </w:rPr>
        <w:t>Thur</w:t>
      </w:r>
      <w:r w:rsidR="002E0731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sday,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Jan 16</w:t>
      </w:r>
      <w:r w:rsidR="0054776B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at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8am</w:t>
      </w:r>
      <w:r w:rsidR="004F7C0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and should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be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finished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by </w:t>
      </w:r>
      <w:r w:rsidR="009A23FD">
        <w:rPr>
          <w:rFonts w:ascii="Helvetica Neue" w:eastAsia="Helvetica Neue" w:hAnsi="Helvetica Neue" w:cs="Helvetica Neue"/>
          <w:color w:val="303538"/>
          <w:sz w:val="20"/>
          <w:szCs w:val="20"/>
        </w:rPr>
        <w:t>Mon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day, </w:t>
      </w:r>
      <w:r w:rsidR="0007302B">
        <w:rPr>
          <w:rFonts w:ascii="Helvetica Neue" w:eastAsia="Helvetica Neue" w:hAnsi="Helvetica Neue" w:cs="Helvetica Neue"/>
          <w:color w:val="303538"/>
          <w:sz w:val="20"/>
          <w:szCs w:val="20"/>
        </w:rPr>
        <w:t>Jan 20</w:t>
      </w:r>
      <w:bookmarkStart w:id="0" w:name="_GoBack"/>
      <w:bookmarkEnd w:id="0"/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at 8am.</w:t>
      </w:r>
    </w:p>
    <w:p w14:paraId="3A562ED1" w14:textId="77777777" w:rsidR="00946376" w:rsidRPr="000C0595" w:rsidRDefault="00946376" w:rsidP="00091B89">
      <w:pPr>
        <w:spacing w:after="0" w:line="240" w:lineRule="auto"/>
        <w:ind w:left="-120" w:right="360"/>
        <w:rPr>
          <w:color w:val="303538"/>
          <w:sz w:val="20"/>
          <w:szCs w:val="20"/>
        </w:rPr>
      </w:pPr>
    </w:p>
    <w:p w14:paraId="384626DF" w14:textId="77777777" w:rsidR="000C0595" w:rsidRDefault="000C0595" w:rsidP="00091B89">
      <w:pPr>
        <w:spacing w:after="0" w:line="240" w:lineRule="auto"/>
        <w:ind w:left="-120" w:right="360"/>
        <w:rPr>
          <w:rFonts w:ascii="Helvetica Neue" w:eastAsia="Helvetica Neue" w:hAnsi="Helvetica Neue" w:cs="Helvetica Neue"/>
          <w:b/>
          <w:color w:val="303538"/>
          <w:sz w:val="20"/>
          <w:szCs w:val="20"/>
        </w:rPr>
      </w:pPr>
    </w:p>
    <w:p w14:paraId="682E6019" w14:textId="3E83BCD1" w:rsidR="00BE5B07" w:rsidRPr="000C0595" w:rsidRDefault="007157B3" w:rsidP="004234A9">
      <w:pPr>
        <w:spacing w:after="0" w:line="240" w:lineRule="auto"/>
        <w:ind w:left="-120" w:right="360"/>
        <w:outlineLvl w:val="0"/>
        <w:rPr>
          <w:rFonts w:ascii="Helvetica Neue" w:eastAsia="Helvetica Neue" w:hAnsi="Helvetica Neue" w:cs="Helvetica Neue"/>
          <w:b/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How long do I have access to my Prep and Learning Module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or Learning Path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</w:p>
    <w:p w14:paraId="76A3067F" w14:textId="77777777" w:rsidR="00762C98" w:rsidRPr="000C0595" w:rsidRDefault="00762C98" w:rsidP="00091B89">
      <w:pPr>
        <w:spacing w:after="0" w:line="240" w:lineRule="auto"/>
        <w:ind w:left="-120" w:right="360"/>
        <w:rPr>
          <w:color w:val="303538"/>
          <w:sz w:val="20"/>
          <w:szCs w:val="20"/>
        </w:rPr>
      </w:pPr>
    </w:p>
    <w:p w14:paraId="562983A3" w14:textId="541EC202" w:rsidR="00BE5B07" w:rsidRPr="000C0595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will have access</w:t>
      </w:r>
      <w:r w:rsidR="00365D4A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our ALEKS course 24 hours/day, 7 days/week,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for six weeks from the time that you enroll and take the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>initial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assessment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or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knowledge check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</w:p>
    <w:p w14:paraId="11ABD4EA" w14:textId="3B05B300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May I use a calculator</w:t>
      </w:r>
      <w:r w:rsidR="00365D4A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or other resources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while using ALEKS?</w:t>
      </w:r>
    </w:p>
    <w:p w14:paraId="0813E08A" w14:textId="17BE642B" w:rsidR="00BE5B07" w:rsidRPr="000C0595" w:rsidRDefault="007157B3" w:rsidP="00091B89">
      <w:pPr>
        <w:numPr>
          <w:ilvl w:val="0"/>
          <w:numId w:val="3"/>
        </w:numPr>
        <w:spacing w:after="0" w:line="240" w:lineRule="auto"/>
        <w:ind w:left="240" w:right="360" w:hanging="360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ALEKS will provide an 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on-screen calculator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 if you need one to complete a particular problem.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  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Graphing calculators</w:t>
      </w:r>
      <w:r w:rsidR="00946376" w:rsidRPr="000C0595">
        <w:rPr>
          <w:rFonts w:ascii="Helvetica Neue" w:eastAsia="Helvetica Neue" w:hAnsi="Helvetica Neue" w:cs="Helvetica Neue"/>
          <w:sz w:val="20"/>
          <w:szCs w:val="20"/>
        </w:rPr>
        <w:t xml:space="preserve"> or scientific calculators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D96151">
        <w:rPr>
          <w:rFonts w:ascii="Helvetica Neue" w:eastAsia="Helvetica Neue" w:hAnsi="Helvetica Neue" w:cs="Helvetica Neue"/>
          <w:sz w:val="20"/>
          <w:szCs w:val="20"/>
          <w:u w:val="single"/>
        </w:rPr>
        <w:t>cannot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 be used during the assess</w:t>
      </w:r>
      <w:r w:rsidR="00640D69">
        <w:rPr>
          <w:rFonts w:ascii="Helvetica Neue" w:eastAsia="Helvetica Neue" w:hAnsi="Helvetica Neue" w:cs="Helvetica Neue"/>
          <w:sz w:val="20"/>
          <w:szCs w:val="20"/>
        </w:rPr>
        <w:t>ments.  But, you may use a 4-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function calculator which has keys similar to this:</w:t>
      </w:r>
    </w:p>
    <w:p w14:paraId="7D99C534" w14:textId="77777777" w:rsidR="00BE5B07" w:rsidRPr="000C0595" w:rsidRDefault="007157B3" w:rsidP="00091B89">
      <w:pPr>
        <w:spacing w:after="0" w:line="240" w:lineRule="auto"/>
        <w:ind w:left="-120" w:right="360"/>
        <w:rPr>
          <w:rFonts w:ascii="Helvetica Neue" w:eastAsia="Helvetica Neue" w:hAnsi="Helvetica Neue" w:cs="Helvetica Neue"/>
          <w:color w:val="303538"/>
          <w:sz w:val="20"/>
          <w:szCs w:val="20"/>
        </w:rPr>
      </w:pPr>
      <w:r w:rsidRPr="000C0595">
        <w:rPr>
          <w:noProof/>
          <w:sz w:val="20"/>
          <w:szCs w:val="20"/>
        </w:rPr>
        <w:drawing>
          <wp:inline distT="114300" distB="114300" distL="114300" distR="114300" wp14:anchorId="0F814924" wp14:editId="494B5ABA">
            <wp:extent cx="1099185" cy="1021080"/>
            <wp:effectExtent l="0" t="0" r="0" b="0"/>
            <wp:docPr id="1" name="image01.jpg" descr="https://encrypted-tbn0.gstatic.com/images?q=tbn:ANd9GcRPHy3cOH-CtEPF4FQd35emXpp2K--bowqwWFKik5l0KqlFyj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s://encrypted-tbn0.gstatic.com/images?q=tbn:ANd9GcRPHy3cOH-CtEPF4FQd35emXpp2K--bowqwWFKik5l0KqlFyjU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842" cy="1030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F4924" w14:textId="77777777" w:rsidR="00BE5B07" w:rsidRPr="000C0595" w:rsidRDefault="00BE5B07" w:rsidP="00091B89">
      <w:pPr>
        <w:spacing w:after="0" w:line="240" w:lineRule="auto"/>
        <w:ind w:left="240" w:right="360"/>
        <w:rPr>
          <w:sz w:val="20"/>
          <w:szCs w:val="20"/>
        </w:rPr>
      </w:pPr>
    </w:p>
    <w:p w14:paraId="24159743" w14:textId="5607B947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May I 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u</w:t>
      </w:r>
      <w:r w:rsidR="00365D4A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se any other resources during an assessment or knowledge c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heck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</w:p>
    <w:p w14:paraId="6B58AD1E" w14:textId="77777777" w:rsidR="00BE5B07" w:rsidRPr="000C0595" w:rsidRDefault="007157B3" w:rsidP="00091B89">
      <w:pPr>
        <w:numPr>
          <w:ilvl w:val="0"/>
          <w:numId w:val="4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may only use a 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pen or pencil, paper,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 and the resources provided by ALEKS.</w:t>
      </w:r>
    </w:p>
    <w:p w14:paraId="43F6588D" w14:textId="77777777" w:rsidR="00BE5B07" w:rsidRPr="000C0595" w:rsidRDefault="007157B3" w:rsidP="00091B89">
      <w:pPr>
        <w:numPr>
          <w:ilvl w:val="0"/>
          <w:numId w:val="4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may not receive assistance from friends, family, other websites, textbooks, or any other resource not provided by ALEKS.</w:t>
      </w:r>
    </w:p>
    <w:p w14:paraId="23E2738C" w14:textId="1D0162AD" w:rsidR="004234A9" w:rsidRPr="00BC6E90" w:rsidRDefault="007157B3" w:rsidP="00091B89">
      <w:pPr>
        <w:numPr>
          <w:ilvl w:val="0"/>
          <w:numId w:val="4"/>
        </w:numPr>
        <w:spacing w:after="0" w:line="240" w:lineRule="auto"/>
        <w:ind w:left="240" w:right="360" w:hanging="360"/>
        <w:rPr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Using outside resources may lead to improper placement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within the ALEKS program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and ultimately course failure.</w:t>
      </w:r>
    </w:p>
    <w:p w14:paraId="59334B42" w14:textId="77777777" w:rsidR="00BC6E90" w:rsidRPr="00365D4A" w:rsidRDefault="00BC6E90" w:rsidP="00BC6E90">
      <w:pPr>
        <w:spacing w:after="0" w:line="240" w:lineRule="auto"/>
        <w:ind w:right="360"/>
        <w:rPr>
          <w:color w:val="303538"/>
          <w:sz w:val="20"/>
          <w:szCs w:val="20"/>
        </w:rPr>
      </w:pPr>
    </w:p>
    <w:p w14:paraId="764F8F36" w14:textId="59E5BCBA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What are ALEKS Progress Assessments</w:t>
      </w:r>
      <w:r w:rsidR="00F60A76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/ Knowledge Checks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?</w:t>
      </w:r>
    </w:p>
    <w:p w14:paraId="65360E57" w14:textId="110521A1" w:rsidR="00BE5B07" w:rsidRPr="000C0595" w:rsidRDefault="007157B3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While working in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your Learning 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you will periodically complete quizzes, called Progress Assessments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or Knowledge Checks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, to check your understanding</w:t>
      </w:r>
      <w:r w:rsidR="000E2BE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and retention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of the topics you have recently learned.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  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These knowledge checks will be automatically generated by the ALEKS program and will look very similar to the initial assessment. 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You must complete these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>knowledge checks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when ALEKS presents them</w:t>
      </w:r>
      <w:r w:rsidR="00D96151">
        <w:rPr>
          <w:rFonts w:ascii="Helvetica Neue" w:eastAsia="Helvetica Neue" w:hAnsi="Helvetica Neue" w:cs="Helvetica Neue"/>
          <w:color w:val="303538"/>
          <w:sz w:val="20"/>
          <w:szCs w:val="20"/>
        </w:rPr>
        <w:t>.  After completing a knowledge check, ALEKS will return you to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Learning mode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D96151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and you will continue working </w:t>
      </w:r>
      <w:r w:rsidR="00F60A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along your Learning Path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.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   </w:t>
      </w:r>
    </w:p>
    <w:p w14:paraId="43EC0B64" w14:textId="517DD95D" w:rsidR="00640D69" w:rsidRPr="00640D69" w:rsidRDefault="007157B3" w:rsidP="004234A9">
      <w:pPr>
        <w:spacing w:after="360" w:line="240" w:lineRule="auto"/>
        <w:outlineLvl w:val="0"/>
        <w:rPr>
          <w:rFonts w:ascii="Helvetica Neue" w:eastAsia="Helvetica Neue" w:hAnsi="Helvetica Neue" w:cs="Helvetica Neue"/>
          <w:b/>
          <w:color w:val="303538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Where can I get </w:t>
      </w:r>
      <w:r w:rsidR="00717C1F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technical </w:t>
      </w: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help with ALEKS?</w:t>
      </w:r>
      <w:r w:rsidR="00640D69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</w:t>
      </w:r>
    </w:p>
    <w:p w14:paraId="44D80D1A" w14:textId="462F8581" w:rsidR="004F3FB5" w:rsidRPr="00640D69" w:rsidRDefault="00640D69" w:rsidP="00091B89">
      <w:pPr>
        <w:spacing w:after="0" w:line="240" w:lineRule="auto"/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  <w:t xml:space="preserve"> </w:t>
      </w:r>
      <w:r w:rsidR="00D4035F">
        <w:rPr>
          <w:rFonts w:ascii="Helvetica Neue" w:eastAsia="Helvetica Neue" w:hAnsi="Helvetica Neue" w:cs="Helvetica Neue"/>
          <w:color w:val="056CB6"/>
          <w:sz w:val="20"/>
          <w:szCs w:val="20"/>
          <w:highlight w:val="yellow"/>
          <w:u w:val="single"/>
        </w:rPr>
        <w:t>(800) 258-2374</w:t>
      </w:r>
      <w:r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  <w:t xml:space="preserve">  </w:t>
      </w:r>
      <w:r>
        <w:rPr>
          <w:rFonts w:ascii="Helvetica Neue" w:eastAsia="Helvetica Neue" w:hAnsi="Helvetica Neue" w:cs="Helvetica Neue"/>
          <w:color w:val="056CB6"/>
          <w:sz w:val="20"/>
          <w:szCs w:val="20"/>
        </w:rPr>
        <w:t xml:space="preserve"> </w:t>
      </w:r>
      <w:r w:rsidRPr="007A7E0B"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  <w:highlight w:val="yellow"/>
        </w:rPr>
        <w:t>This is the quickest way to get assistance!</w:t>
      </w:r>
    </w:p>
    <w:p w14:paraId="6E4BDE2C" w14:textId="10A7AC0F" w:rsidR="00640D69" w:rsidRPr="000C0595" w:rsidRDefault="00640D69" w:rsidP="00640D69">
      <w:pPr>
        <w:spacing w:after="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  <w:t>http://www.aleks.com/faqs/technical</w:t>
      </w:r>
    </w:p>
    <w:p w14:paraId="6F974048" w14:textId="77777777" w:rsidR="00640D69" w:rsidRPr="000C0595" w:rsidRDefault="00E05569" w:rsidP="00640D69">
      <w:pPr>
        <w:spacing w:after="0" w:line="240" w:lineRule="auto"/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</w:pPr>
      <w:hyperlink r:id="rId8">
        <w:r w:rsidR="00640D69" w:rsidRPr="000C0595">
          <w:rPr>
            <w:rFonts w:ascii="Helvetica Neue" w:eastAsia="Helvetica Neue" w:hAnsi="Helvetica Neue" w:cs="Helvetica Neue"/>
            <w:color w:val="056CB6"/>
            <w:sz w:val="20"/>
            <w:szCs w:val="20"/>
            <w:u w:val="single"/>
          </w:rPr>
          <w:t>http://support.aleks.com/</w:t>
        </w:r>
      </w:hyperlink>
    </w:p>
    <w:p w14:paraId="2ECD6E38" w14:textId="4F3E1D93" w:rsidR="007A7E0B" w:rsidRPr="000C0595" w:rsidRDefault="007A7E0B" w:rsidP="00091B89">
      <w:pPr>
        <w:spacing w:after="0" w:line="240" w:lineRule="auto"/>
        <w:rPr>
          <w:rFonts w:ascii="Helvetica Neue" w:eastAsia="Helvetica Neue" w:hAnsi="Helvetica Neue" w:cs="Helvetica Neue"/>
          <w:color w:val="056CB6"/>
          <w:sz w:val="20"/>
          <w:szCs w:val="20"/>
          <w:u w:val="single"/>
        </w:rPr>
      </w:pPr>
    </w:p>
    <w:p w14:paraId="451A28C2" w14:textId="53844226" w:rsidR="00717C1F" w:rsidRPr="000C0595" w:rsidRDefault="00717C1F" w:rsidP="004234A9">
      <w:pPr>
        <w:spacing w:after="0" w:line="240" w:lineRule="auto"/>
        <w:outlineLvl w:val="0"/>
        <w:rPr>
          <w:rFonts w:ascii="Helvetica Neue" w:eastAsia="Helvetica Neue" w:hAnsi="Helvetica Neue" w:cs="Helvetica Neue"/>
          <w:b/>
          <w:color w:val="auto"/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auto"/>
          <w:sz w:val="20"/>
          <w:szCs w:val="20"/>
        </w:rPr>
        <w:t>Where can I get help with topics</w:t>
      </w:r>
      <w:r w:rsidR="003C66FB" w:rsidRPr="000C0595">
        <w:rPr>
          <w:rFonts w:ascii="Helvetica Neue" w:eastAsia="Helvetica Neue" w:hAnsi="Helvetica Neue" w:cs="Helvetica Neue"/>
          <w:b/>
          <w:color w:val="auto"/>
          <w:sz w:val="20"/>
          <w:szCs w:val="20"/>
        </w:rPr>
        <w:t xml:space="preserve"> or concepts in ALEKS</w:t>
      </w:r>
      <w:r w:rsidRPr="000C0595">
        <w:rPr>
          <w:rFonts w:ascii="Helvetica Neue" w:eastAsia="Helvetica Neue" w:hAnsi="Helvetica Neue" w:cs="Helvetica Neue"/>
          <w:b/>
          <w:color w:val="auto"/>
          <w:sz w:val="20"/>
          <w:szCs w:val="20"/>
        </w:rPr>
        <w:t xml:space="preserve">? </w:t>
      </w:r>
    </w:p>
    <w:p w14:paraId="179A83D4" w14:textId="77777777" w:rsidR="00BE5B07" w:rsidRPr="000C0595" w:rsidRDefault="00E05569" w:rsidP="00091B89">
      <w:pPr>
        <w:spacing w:after="0" w:line="240" w:lineRule="auto"/>
        <w:rPr>
          <w:sz w:val="20"/>
          <w:szCs w:val="20"/>
        </w:rPr>
      </w:pPr>
      <w:hyperlink r:id="rId9"/>
    </w:p>
    <w:p w14:paraId="1DC01E54" w14:textId="616C4FAB" w:rsidR="00717C1F" w:rsidRPr="000C0595" w:rsidRDefault="00717C1F" w:rsidP="00091B89">
      <w:pPr>
        <w:spacing w:after="36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The WFU Math</w:t>
      </w:r>
      <w:r w:rsidR="004722B0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&amp; Stats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Center 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has </w:t>
      </w:r>
      <w:r w:rsidR="00640D69">
        <w:rPr>
          <w:rFonts w:ascii="Helvetica Neue" w:eastAsia="Helvetica Neue" w:hAnsi="Helvetica Neue" w:cs="Helvetica Neue"/>
          <w:color w:val="303538"/>
          <w:sz w:val="20"/>
          <w:szCs w:val="20"/>
        </w:rPr>
        <w:t>MST</w:t>
      </w:r>
      <w:r w:rsidR="00563F18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105L classes and 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>ALEKS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r w:rsidR="00946376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study sessions from 5pm to 7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pm </w:t>
      </w:r>
      <w:r w:rsidR="00D7391D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Monday</w:t>
      </w:r>
      <w:r w:rsidR="005009DE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- Thursday nights with math graduate students</w:t>
      </w:r>
      <w:r w:rsidR="009A23FD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&amp; tutors</w:t>
      </w:r>
      <w:r w:rsidR="007157B3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available to help you.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These</w:t>
      </w:r>
      <w:r w:rsidR="00563F18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classes and study sessions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are located in Manchester 16.  You may also request an appointment with a Math </w:t>
      </w:r>
      <w:r w:rsidR="004722B0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&amp; Stats 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>Center tutor by visiting the WFU Math</w:t>
      </w:r>
      <w:r w:rsidR="004722B0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&amp; Stats</w:t>
      </w:r>
      <w:r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Center website.</w:t>
      </w:r>
      <w:r w:rsidR="00F04A14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 Tutors can help you when you are in learning mode but NOT on any assessment or knowledge check.</w:t>
      </w:r>
    </w:p>
    <w:p w14:paraId="6E584CD6" w14:textId="560CE4DD" w:rsidR="00BE5B07" w:rsidRPr="000C0595" w:rsidRDefault="007157B3" w:rsidP="004234A9">
      <w:pPr>
        <w:spacing w:after="360" w:line="240" w:lineRule="auto"/>
        <w:outlineLvl w:val="0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>How do I begin using ALEKS</w:t>
      </w:r>
      <w:r w:rsidR="004F3FB5" w:rsidRPr="000C0595">
        <w:rPr>
          <w:rFonts w:ascii="Helvetica Neue" w:eastAsia="Helvetica Neue" w:hAnsi="Helvetica Neue" w:cs="Helvetica Neue"/>
          <w:b/>
          <w:color w:val="303538"/>
          <w:sz w:val="20"/>
          <w:szCs w:val="20"/>
        </w:rPr>
        <w:t xml:space="preserve"> when it is time for me to enroll and take the assessment?</w:t>
      </w:r>
    </w:p>
    <w:p w14:paraId="4C88A328" w14:textId="6C70D206" w:rsidR="00BE5B07" w:rsidRPr="000C0595" w:rsidRDefault="00024189" w:rsidP="004234A9">
      <w:pPr>
        <w:spacing w:after="0" w:line="240" w:lineRule="auto"/>
        <w:outlineLvl w:val="0"/>
        <w:rPr>
          <w:sz w:val="20"/>
          <w:szCs w:val="20"/>
        </w:rPr>
      </w:pPr>
      <w:r>
        <w:rPr>
          <w:rFonts w:ascii="Helvetica Neue" w:eastAsia="Helvetica Neue" w:hAnsi="Helvetica Neue" w:cs="Helvetica Neue"/>
          <w:color w:val="303538"/>
          <w:sz w:val="20"/>
          <w:szCs w:val="20"/>
        </w:rPr>
        <w:t>You</w:t>
      </w:r>
      <w:r w:rsidR="008E20B8">
        <w:rPr>
          <w:rFonts w:ascii="Helvetica Neue" w:eastAsia="Helvetica Neue" w:hAnsi="Helvetica Neue" w:cs="Helvetica Neue"/>
          <w:color w:val="303538"/>
          <w:sz w:val="20"/>
          <w:szCs w:val="20"/>
        </w:rPr>
        <w:t>r MST 111 professor will provide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detailed instructions</w:t>
      </w:r>
      <w:r w:rsidR="002E7F7D">
        <w:rPr>
          <w:rFonts w:ascii="Helvetica Neue" w:eastAsia="Helvetica Neue" w:hAnsi="Helvetica Neue" w:cs="Helvetica Neue"/>
          <w:color w:val="303538"/>
          <w:sz w:val="20"/>
          <w:szCs w:val="20"/>
        </w:rPr>
        <w:t>, along with the appropriate course code,</w:t>
      </w:r>
      <w:r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the day before assessments open.  </w:t>
      </w:r>
      <w:r w:rsidR="008E20B8">
        <w:rPr>
          <w:rFonts w:ascii="Helvetica Neue" w:eastAsia="Helvetica Neue" w:hAnsi="Helvetica Neue" w:cs="Helvetica Neue"/>
          <w:color w:val="303538"/>
          <w:sz w:val="20"/>
          <w:szCs w:val="20"/>
        </w:rPr>
        <w:t>Once you receive these instructions, you will go to</w:t>
      </w:r>
      <w:r w:rsidR="008E20B8" w:rsidRPr="000C0595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</w:t>
      </w:r>
      <w:hyperlink r:id="rId10">
        <w:r w:rsidR="008E20B8" w:rsidRPr="000C0595"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www.aleks.com</w:t>
        </w:r>
      </w:hyperlink>
      <w:r w:rsidR="008E20B8">
        <w:rPr>
          <w:rFonts w:ascii="Helvetica Neue" w:eastAsia="Helvetica Neue" w:hAnsi="Helvetica Neue" w:cs="Helvetica Neue"/>
          <w:color w:val="303538"/>
          <w:sz w:val="20"/>
          <w:szCs w:val="20"/>
        </w:rPr>
        <w:t xml:space="preserve"> to enroll and begin.</w:t>
      </w:r>
    </w:p>
    <w:p w14:paraId="30E80149" w14:textId="77777777" w:rsidR="00BE5B07" w:rsidRPr="000C0595" w:rsidRDefault="00BE5B07" w:rsidP="00091B89">
      <w:pPr>
        <w:spacing w:after="0" w:line="240" w:lineRule="auto"/>
        <w:rPr>
          <w:sz w:val="20"/>
          <w:szCs w:val="20"/>
        </w:rPr>
      </w:pPr>
    </w:p>
    <w:p w14:paraId="6A8ACEBB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024189">
        <w:rPr>
          <w:rFonts w:ascii="Helvetica Neue" w:eastAsia="Helvetica Neue" w:hAnsi="Helvetica Neue" w:cs="Helvetica Neue"/>
          <w:b/>
          <w:i/>
          <w:u w:val="single"/>
        </w:rPr>
        <w:t>Remember:</w:t>
      </w:r>
      <w:r w:rsidRPr="00024189">
        <w:rPr>
          <w:rFonts w:ascii="Helvetica Neue" w:eastAsia="Helvetica Neue" w:hAnsi="Helvetica Neue" w:cs="Helvetica Neue"/>
          <w:b/>
          <w:i/>
        </w:rPr>
        <w:t xml:space="preserve"> </w:t>
      </w:r>
    </w:p>
    <w:p w14:paraId="4E38C37F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</w:p>
    <w:p w14:paraId="61DB08CD" w14:textId="54D69F0F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024189">
        <w:rPr>
          <w:rFonts w:ascii="Helvetica Neue" w:eastAsia="Helvetica Neue" w:hAnsi="Helvetica Neue" w:cs="Helvetica Neue"/>
          <w:b/>
          <w:i/>
        </w:rPr>
        <w:t xml:space="preserve"> </w:t>
      </w:r>
      <w:r w:rsidRPr="008E20B8">
        <w:rPr>
          <w:rFonts w:ascii="Helvetica Neue" w:eastAsia="Helvetica Neue" w:hAnsi="Helvetica Neue" w:cs="Helvetica Neue"/>
          <w:b/>
          <w:i/>
          <w:u w:val="single"/>
        </w:rPr>
        <w:t>The ALEKS program works very well if it is used as intended</w:t>
      </w:r>
      <w:r w:rsidRPr="00024189">
        <w:rPr>
          <w:rFonts w:ascii="Helvetica Neue" w:eastAsia="Helvetica Neue" w:hAnsi="Helvetica Neue" w:cs="Helvetica Neue"/>
          <w:b/>
          <w:i/>
        </w:rPr>
        <w:t xml:space="preserve">.  </w:t>
      </w:r>
      <w:r>
        <w:rPr>
          <w:rFonts w:ascii="Helvetica Neue" w:eastAsia="Helvetica Neue" w:hAnsi="Helvetica Neue" w:cs="Helvetica Neue"/>
          <w:b/>
          <w:i/>
        </w:rPr>
        <w:t>Complete</w:t>
      </w:r>
      <w:r w:rsidRPr="00024189">
        <w:rPr>
          <w:rFonts w:ascii="Helvetica Neue" w:eastAsia="Helvetica Neue" w:hAnsi="Helvetica Neue" w:cs="Helvetica Neue"/>
          <w:b/>
          <w:i/>
        </w:rPr>
        <w:t xml:space="preserve"> the initial assessment</w:t>
      </w:r>
      <w:r>
        <w:rPr>
          <w:rFonts w:ascii="Helvetica Neue" w:eastAsia="Helvetica Neue" w:hAnsi="Helvetica Neue" w:cs="Helvetica Neue"/>
          <w:b/>
          <w:i/>
        </w:rPr>
        <w:t xml:space="preserve"> carefully and on your own</w:t>
      </w:r>
      <w:r w:rsidRPr="00024189">
        <w:rPr>
          <w:rFonts w:ascii="Helvetica Neue" w:eastAsia="Helvetica Neue" w:hAnsi="Helvetica Neue" w:cs="Helvetica Neue"/>
          <w:b/>
          <w:i/>
        </w:rPr>
        <w:t xml:space="preserve"> to get an accurate measure o</w:t>
      </w:r>
      <w:r>
        <w:rPr>
          <w:rFonts w:ascii="Helvetica Neue" w:eastAsia="Helvetica Neue" w:hAnsi="Helvetica Neue" w:cs="Helvetica Neue"/>
          <w:b/>
          <w:i/>
        </w:rPr>
        <w:t>f your knowledge of algebra/</w:t>
      </w:r>
      <w:r w:rsidRPr="00024189">
        <w:rPr>
          <w:rFonts w:ascii="Helvetica Neue" w:eastAsia="Helvetica Neue" w:hAnsi="Helvetica Neue" w:cs="Helvetica Neue"/>
          <w:b/>
          <w:i/>
        </w:rPr>
        <w:t>trigonometry concepts, work</w:t>
      </w:r>
      <w:r>
        <w:rPr>
          <w:rFonts w:ascii="Helvetica Neue" w:eastAsia="Helvetica Neue" w:hAnsi="Helvetica Neue" w:cs="Helvetica Neue"/>
          <w:b/>
          <w:i/>
        </w:rPr>
        <w:t xml:space="preserve"> in ALEKS</w:t>
      </w:r>
      <w:r w:rsidRPr="00024189">
        <w:rPr>
          <w:rFonts w:ascii="Helvetica Neue" w:eastAsia="Helvetica Neue" w:hAnsi="Helvetica Neue" w:cs="Helvetica Neue"/>
          <w:b/>
          <w:i/>
        </w:rPr>
        <w:t xml:space="preserve"> regularly and steadily through</w:t>
      </w:r>
      <w:r>
        <w:rPr>
          <w:rFonts w:ascii="Helvetica Neue" w:eastAsia="Helvetica Neue" w:hAnsi="Helvetica Neue" w:cs="Helvetica Neue"/>
          <w:b/>
          <w:i/>
        </w:rPr>
        <w:t>out</w:t>
      </w:r>
      <w:r w:rsidRPr="00024189">
        <w:rPr>
          <w:rFonts w:ascii="Helvetica Neue" w:eastAsia="Helvetica Neue" w:hAnsi="Helvetica Neue" w:cs="Helvetica Neue"/>
          <w:b/>
          <w:i/>
        </w:rPr>
        <w:t xml:space="preserve"> the 4 weeks in learning mode a</w:t>
      </w:r>
      <w:r>
        <w:rPr>
          <w:rFonts w:ascii="Helvetica Neue" w:eastAsia="Helvetica Neue" w:hAnsi="Helvetica Neue" w:cs="Helvetica Neue"/>
          <w:b/>
          <w:i/>
        </w:rPr>
        <w:t>nd complete all of your</w:t>
      </w:r>
      <w:r w:rsidRPr="00024189">
        <w:rPr>
          <w:rFonts w:ascii="Helvetica Neue" w:eastAsia="Helvetica Neue" w:hAnsi="Helvetica Neue" w:cs="Helvetica Neue"/>
          <w:b/>
          <w:i/>
        </w:rPr>
        <w:t xml:space="preserve"> work in ALEKS without extensive assistance.  </w:t>
      </w:r>
    </w:p>
    <w:p w14:paraId="7534CCD1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</w:p>
    <w:p w14:paraId="05A258DA" w14:textId="50FA6563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8E20B8">
        <w:rPr>
          <w:rFonts w:ascii="Helvetica Neue" w:eastAsia="Helvetica Neue" w:hAnsi="Helvetica Neue" w:cs="Helvetica Neue"/>
          <w:b/>
          <w:i/>
          <w:u w:val="single"/>
        </w:rPr>
        <w:t xml:space="preserve">The ALEKS program does NOT work well when you try to manipulate </w:t>
      </w:r>
      <w:r w:rsidRPr="00024189">
        <w:rPr>
          <w:rFonts w:ascii="Helvetica Neue" w:eastAsia="Helvetica Neue" w:hAnsi="Helvetica Neue" w:cs="Helvetica Neue"/>
          <w:b/>
          <w:i/>
        </w:rPr>
        <w:t>it:  take the initial assessment quickly or with lots of help so</w:t>
      </w:r>
      <w:r>
        <w:rPr>
          <w:rFonts w:ascii="Helvetica Neue" w:eastAsia="Helvetica Neue" w:hAnsi="Helvetica Neue" w:cs="Helvetica Neue"/>
          <w:b/>
          <w:i/>
        </w:rPr>
        <w:t xml:space="preserve"> that</w:t>
      </w:r>
      <w:r w:rsidRPr="00024189">
        <w:rPr>
          <w:rFonts w:ascii="Helvetica Neue" w:eastAsia="Helvetica Neue" w:hAnsi="Helvetica Neue" w:cs="Helvetica Neue"/>
          <w:b/>
          <w:i/>
        </w:rPr>
        <w:t xml:space="preserve"> your score is not an accurate reflection of your knowledge, put off your ALEKS work until the very end and then try to </w:t>
      </w:r>
      <w:r>
        <w:rPr>
          <w:rFonts w:ascii="Helvetica Neue" w:eastAsia="Helvetica Neue" w:hAnsi="Helvetica Neue" w:cs="Helvetica Neue"/>
          <w:b/>
          <w:i/>
        </w:rPr>
        <w:t>“</w:t>
      </w:r>
      <w:r w:rsidRPr="00024189">
        <w:rPr>
          <w:rFonts w:ascii="Helvetica Neue" w:eastAsia="Helvetica Neue" w:hAnsi="Helvetica Neue" w:cs="Helvetica Neue"/>
          <w:b/>
          <w:i/>
        </w:rPr>
        <w:t>cram</w:t>
      </w:r>
      <w:r>
        <w:rPr>
          <w:rFonts w:ascii="Helvetica Neue" w:eastAsia="Helvetica Neue" w:hAnsi="Helvetica Neue" w:cs="Helvetica Neue"/>
          <w:b/>
          <w:i/>
        </w:rPr>
        <w:t>”</w:t>
      </w:r>
      <w:r w:rsidRPr="00024189">
        <w:rPr>
          <w:rFonts w:ascii="Helvetica Neue" w:eastAsia="Helvetica Neue" w:hAnsi="Helvetica Neue" w:cs="Helvetica Neue"/>
          <w:b/>
          <w:i/>
        </w:rPr>
        <w:t xml:space="preserve"> to complete the course, get extensive assistance in the program so that you are not really learning the material or work outside the program instead of within the program.</w:t>
      </w:r>
      <w:r>
        <w:rPr>
          <w:rFonts w:ascii="Helvetica Neue" w:eastAsia="Helvetica Neue" w:hAnsi="Helvetica Neue" w:cs="Helvetica Neue"/>
          <w:b/>
          <w:i/>
        </w:rPr>
        <w:t xml:space="preserve">  If you use the program in these ways, it is likely that you will not achieve the results you desire.</w:t>
      </w:r>
      <w:r w:rsidRPr="00024189">
        <w:rPr>
          <w:rFonts w:ascii="Helvetica Neue" w:eastAsia="Helvetica Neue" w:hAnsi="Helvetica Neue" w:cs="Helvetica Neue"/>
          <w:b/>
          <w:i/>
        </w:rPr>
        <w:t xml:space="preserve">  </w:t>
      </w:r>
    </w:p>
    <w:p w14:paraId="272FC8B5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</w:p>
    <w:p w14:paraId="484CF728" w14:textId="1A6CCE10" w:rsidR="00BE5B07" w:rsidRP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i/>
        </w:rPr>
      </w:pPr>
      <w:r w:rsidRPr="00024189">
        <w:rPr>
          <w:rFonts w:ascii="Helvetica Neue" w:eastAsia="Helvetica Neue" w:hAnsi="Helvetica Neue" w:cs="Helvetica Neue"/>
          <w:b/>
          <w:i/>
        </w:rPr>
        <w:t xml:space="preserve">Our goal </w:t>
      </w:r>
      <w:r>
        <w:rPr>
          <w:rFonts w:ascii="Helvetica Neue" w:eastAsia="Helvetica Neue" w:hAnsi="Helvetica Neue" w:cs="Helvetica Neue"/>
          <w:b/>
          <w:i/>
        </w:rPr>
        <w:t>in using</w:t>
      </w:r>
      <w:r w:rsidRPr="00024189">
        <w:rPr>
          <w:rFonts w:ascii="Helvetica Neue" w:eastAsia="Helvetica Neue" w:hAnsi="Helvetica Neue" w:cs="Helvetica Neue"/>
          <w:b/>
          <w:i/>
        </w:rPr>
        <w:t xml:space="preserve"> ALEKS is to ensure that you to have the algebra and trigonometry skills that you need </w:t>
      </w:r>
      <w:r w:rsidR="008E20B8">
        <w:rPr>
          <w:rFonts w:ascii="Helvetica Neue" w:eastAsia="Helvetica Neue" w:hAnsi="Helvetica Neue" w:cs="Helvetica Neue"/>
          <w:b/>
          <w:i/>
        </w:rPr>
        <w:t>in order to</w:t>
      </w:r>
      <w:r w:rsidRPr="00024189">
        <w:rPr>
          <w:rFonts w:ascii="Helvetica Neue" w:eastAsia="Helvetica Neue" w:hAnsi="Helvetica Neue" w:cs="Helvetica Neue"/>
          <w:b/>
          <w:i/>
        </w:rPr>
        <w:t xml:space="preserve"> be successful in Calculus!</w:t>
      </w:r>
    </w:p>
    <w:p w14:paraId="4ADC8AB4" w14:textId="77777777" w:rsidR="00024189" w:rsidRDefault="00024189" w:rsidP="00091B89">
      <w:pPr>
        <w:spacing w:after="0" w:line="240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2315B5C" w14:textId="77777777" w:rsidR="00024189" w:rsidRPr="00024189" w:rsidRDefault="00024189" w:rsidP="00091B89">
      <w:pPr>
        <w:spacing w:after="0" w:line="240" w:lineRule="auto"/>
        <w:rPr>
          <w:b/>
          <w:sz w:val="20"/>
          <w:szCs w:val="20"/>
        </w:rPr>
      </w:pPr>
    </w:p>
    <w:p w14:paraId="5AC6964F" w14:textId="0E9B14D6" w:rsidR="00BE5B07" w:rsidRPr="000C0595" w:rsidRDefault="004F3FB5" w:rsidP="00091B89">
      <w:pPr>
        <w:spacing w:after="0" w:line="240" w:lineRule="auto"/>
        <w:rPr>
          <w:sz w:val="20"/>
          <w:szCs w:val="20"/>
        </w:rPr>
      </w:pPr>
      <w:r w:rsidRPr="000C0595">
        <w:rPr>
          <w:rFonts w:ascii="Helvetica Neue" w:eastAsia="Helvetica Neue" w:hAnsi="Helvetica Neue" w:cs="Helvetica Neue"/>
          <w:sz w:val="20"/>
          <w:szCs w:val="20"/>
        </w:rPr>
        <w:t>E</w:t>
      </w:r>
      <w:r w:rsidR="007157B3" w:rsidRPr="000C0595">
        <w:rPr>
          <w:rFonts w:ascii="Helvetica Neue" w:eastAsia="Helvetica Neue" w:hAnsi="Helvetica Neue" w:cs="Helvetica Neue"/>
          <w:sz w:val="20"/>
          <w:szCs w:val="20"/>
        </w:rPr>
        <w:t xml:space="preserve">mail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your </w:t>
      </w:r>
      <w:r w:rsidR="009A23FD">
        <w:rPr>
          <w:rFonts w:ascii="Helvetica Neue" w:eastAsia="Helvetica Neue" w:hAnsi="Helvetica Neue" w:cs="Helvetica Neue"/>
          <w:sz w:val="20"/>
          <w:szCs w:val="20"/>
        </w:rPr>
        <w:t xml:space="preserve">MST 111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professor or </w:t>
      </w:r>
      <w:r w:rsidR="00481C82" w:rsidRPr="000C0595">
        <w:rPr>
          <w:rFonts w:ascii="Helvetica Neue" w:eastAsia="Helvetica Neue" w:hAnsi="Helvetica Neue" w:cs="Helvetica Neue"/>
          <w:sz w:val="20"/>
          <w:szCs w:val="20"/>
        </w:rPr>
        <w:t>the</w:t>
      </w:r>
      <w:r w:rsidR="00640D69">
        <w:rPr>
          <w:rFonts w:ascii="Helvetica Neue" w:eastAsia="Helvetica Neue" w:hAnsi="Helvetica Neue" w:cs="Helvetica Neue"/>
          <w:sz w:val="20"/>
          <w:szCs w:val="20"/>
        </w:rPr>
        <w:t xml:space="preserve"> MST</w:t>
      </w:r>
      <w:r w:rsidR="007157B3" w:rsidRPr="000C0595">
        <w:rPr>
          <w:rFonts w:ascii="Helvetica Neue" w:eastAsia="Helvetica Neue" w:hAnsi="Helvetica Neue" w:cs="Helvetica Neue"/>
          <w:sz w:val="20"/>
          <w:szCs w:val="20"/>
        </w:rPr>
        <w:t xml:space="preserve"> 105L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professor/</w:t>
      </w:r>
      <w:r w:rsidR="00481C82" w:rsidRPr="000C0595">
        <w:rPr>
          <w:rFonts w:ascii="Helvetica Neue" w:eastAsia="Helvetica Neue" w:hAnsi="Helvetica Neue" w:cs="Helvetica Neue"/>
          <w:sz w:val="20"/>
          <w:szCs w:val="20"/>
        </w:rPr>
        <w:t xml:space="preserve">TA 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(</w:t>
      </w:r>
      <w:hyperlink r:id="rId11" w:history="1">
        <w:r w:rsidRPr="000C0595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math105l@wfu.edu)</w:t>
        </w:r>
      </w:hyperlink>
      <w:r w:rsidRPr="000C0595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157B3" w:rsidRPr="000C0595">
        <w:rPr>
          <w:rFonts w:ascii="Helvetica Neue" w:eastAsia="Helvetica Neue" w:hAnsi="Helvetica Neue" w:cs="Helvetica Neue"/>
          <w:sz w:val="20"/>
          <w:szCs w:val="20"/>
        </w:rPr>
        <w:t>with any question</w:t>
      </w:r>
      <w:r w:rsidRPr="000C0595">
        <w:rPr>
          <w:rFonts w:ascii="Helvetica Neue" w:eastAsia="Helvetica Neue" w:hAnsi="Helvetica Neue" w:cs="Helvetica Neue"/>
          <w:sz w:val="20"/>
          <w:szCs w:val="20"/>
        </w:rPr>
        <w:t>s</w:t>
      </w:r>
      <w:r w:rsidR="009A23FD">
        <w:rPr>
          <w:rFonts w:ascii="Helvetica Neue" w:eastAsia="Helvetica Neue" w:hAnsi="Helvetica Neue" w:cs="Helvetica Neue"/>
          <w:sz w:val="20"/>
          <w:szCs w:val="20"/>
        </w:rPr>
        <w:t>.</w:t>
      </w:r>
    </w:p>
    <w:sectPr w:rsidR="00BE5B07" w:rsidRPr="000C0595" w:rsidSect="000C05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864" w:bottom="864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B4F8D" w14:textId="77777777" w:rsidR="00E05569" w:rsidRDefault="00E05569" w:rsidP="009A23FD">
      <w:pPr>
        <w:spacing w:after="0" w:line="240" w:lineRule="auto"/>
      </w:pPr>
      <w:r>
        <w:separator/>
      </w:r>
    </w:p>
  </w:endnote>
  <w:endnote w:type="continuationSeparator" w:id="0">
    <w:p w14:paraId="2A09844E" w14:textId="77777777" w:rsidR="00E05569" w:rsidRDefault="00E05569" w:rsidP="009A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4166" w14:textId="77777777" w:rsidR="009A23FD" w:rsidRDefault="009A2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881F" w14:textId="77777777" w:rsidR="009A23FD" w:rsidRDefault="009A2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8CA9" w14:textId="77777777" w:rsidR="009A23FD" w:rsidRDefault="009A2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DB63" w14:textId="77777777" w:rsidR="00E05569" w:rsidRDefault="00E05569" w:rsidP="009A23FD">
      <w:pPr>
        <w:spacing w:after="0" w:line="240" w:lineRule="auto"/>
      </w:pPr>
      <w:r>
        <w:separator/>
      </w:r>
    </w:p>
  </w:footnote>
  <w:footnote w:type="continuationSeparator" w:id="0">
    <w:p w14:paraId="3E2E6226" w14:textId="77777777" w:rsidR="00E05569" w:rsidRDefault="00E05569" w:rsidP="009A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E2E6" w14:textId="77777777" w:rsidR="009A23FD" w:rsidRDefault="009A2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8A4B1" w14:textId="77777777" w:rsidR="009A23FD" w:rsidRDefault="009A2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0DE3" w14:textId="77777777" w:rsidR="009A23FD" w:rsidRDefault="009A2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19B"/>
    <w:multiLevelType w:val="multilevel"/>
    <w:tmpl w:val="461ABB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C3D5F74"/>
    <w:multiLevelType w:val="multilevel"/>
    <w:tmpl w:val="39A27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4BB77630"/>
    <w:multiLevelType w:val="multilevel"/>
    <w:tmpl w:val="D75C97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50BB4CD9"/>
    <w:multiLevelType w:val="multilevel"/>
    <w:tmpl w:val="ACF81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64531259"/>
    <w:multiLevelType w:val="multilevel"/>
    <w:tmpl w:val="25580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A4227AE"/>
    <w:multiLevelType w:val="multilevel"/>
    <w:tmpl w:val="0D0CF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79E87F46"/>
    <w:multiLevelType w:val="multilevel"/>
    <w:tmpl w:val="E040AA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07"/>
    <w:rsid w:val="00005CED"/>
    <w:rsid w:val="00024189"/>
    <w:rsid w:val="00034904"/>
    <w:rsid w:val="0007302B"/>
    <w:rsid w:val="00091B89"/>
    <w:rsid w:val="000C0595"/>
    <w:rsid w:val="000E14A2"/>
    <w:rsid w:val="000E2BE3"/>
    <w:rsid w:val="001851AC"/>
    <w:rsid w:val="00190AFA"/>
    <w:rsid w:val="001A0A3D"/>
    <w:rsid w:val="001A309D"/>
    <w:rsid w:val="001B5964"/>
    <w:rsid w:val="002E0731"/>
    <w:rsid w:val="002E7F7D"/>
    <w:rsid w:val="0035095D"/>
    <w:rsid w:val="00365D4A"/>
    <w:rsid w:val="00381A35"/>
    <w:rsid w:val="003C66FB"/>
    <w:rsid w:val="003F36A6"/>
    <w:rsid w:val="004234A9"/>
    <w:rsid w:val="004722B0"/>
    <w:rsid w:val="00481C82"/>
    <w:rsid w:val="004C3409"/>
    <w:rsid w:val="004E1AAA"/>
    <w:rsid w:val="004F3FB5"/>
    <w:rsid w:val="004F7C0E"/>
    <w:rsid w:val="005009DE"/>
    <w:rsid w:val="0054776B"/>
    <w:rsid w:val="00563F18"/>
    <w:rsid w:val="00640D69"/>
    <w:rsid w:val="006752A7"/>
    <w:rsid w:val="006A5C17"/>
    <w:rsid w:val="007157B3"/>
    <w:rsid w:val="00717C1F"/>
    <w:rsid w:val="00762C98"/>
    <w:rsid w:val="007A7E0B"/>
    <w:rsid w:val="007C1635"/>
    <w:rsid w:val="008E20B8"/>
    <w:rsid w:val="00946376"/>
    <w:rsid w:val="00951576"/>
    <w:rsid w:val="009812EC"/>
    <w:rsid w:val="009A23FD"/>
    <w:rsid w:val="009F3DD5"/>
    <w:rsid w:val="009F4961"/>
    <w:rsid w:val="00A008A3"/>
    <w:rsid w:val="00A71314"/>
    <w:rsid w:val="00AB1294"/>
    <w:rsid w:val="00B175E3"/>
    <w:rsid w:val="00B5469E"/>
    <w:rsid w:val="00BC6534"/>
    <w:rsid w:val="00BC6E90"/>
    <w:rsid w:val="00BE5B07"/>
    <w:rsid w:val="00C21FD0"/>
    <w:rsid w:val="00C4704E"/>
    <w:rsid w:val="00C531DE"/>
    <w:rsid w:val="00C71F2A"/>
    <w:rsid w:val="00CF3D4D"/>
    <w:rsid w:val="00D4035F"/>
    <w:rsid w:val="00D7391D"/>
    <w:rsid w:val="00D96151"/>
    <w:rsid w:val="00E05569"/>
    <w:rsid w:val="00E71C2F"/>
    <w:rsid w:val="00F04A14"/>
    <w:rsid w:val="00F04B57"/>
    <w:rsid w:val="00F52427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7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FD"/>
  </w:style>
  <w:style w:type="paragraph" w:styleId="Footer">
    <w:name w:val="footer"/>
    <w:basedOn w:val="Normal"/>
    <w:link w:val="FooterChar"/>
    <w:uiPriority w:val="99"/>
    <w:unhideWhenUsed/>
    <w:rsid w:val="009A2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leks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105l@wfu.edu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lek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pport.alek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Aschenbrenner</dc:creator>
  <cp:lastModifiedBy>Microsoft Office User</cp:lastModifiedBy>
  <cp:revision>14</cp:revision>
  <cp:lastPrinted>2018-01-12T17:26:00Z</cp:lastPrinted>
  <dcterms:created xsi:type="dcterms:W3CDTF">2018-01-12T15:38:00Z</dcterms:created>
  <dcterms:modified xsi:type="dcterms:W3CDTF">2019-12-19T20:48:00Z</dcterms:modified>
</cp:coreProperties>
</file>